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6D" w:rsidRDefault="004127B6" w:rsidP="00412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6D">
        <w:rPr>
          <w:rFonts w:ascii="Times New Roman" w:hAnsi="Times New Roman" w:cs="Times New Roman"/>
          <w:b/>
          <w:sz w:val="28"/>
          <w:szCs w:val="28"/>
        </w:rPr>
        <w:t xml:space="preserve">Расчет   оценки  качества  в </w:t>
      </w:r>
      <w:proofErr w:type="spellStart"/>
      <w:r w:rsidRPr="00B7226D">
        <w:rPr>
          <w:rFonts w:ascii="Times New Roman" w:hAnsi="Times New Roman" w:cs="Times New Roman"/>
          <w:b/>
          <w:sz w:val="28"/>
          <w:szCs w:val="28"/>
        </w:rPr>
        <w:t>полустационарной</w:t>
      </w:r>
      <w:proofErr w:type="spellEnd"/>
      <w:r w:rsidRPr="00B7226D">
        <w:rPr>
          <w:rFonts w:ascii="Times New Roman" w:hAnsi="Times New Roman" w:cs="Times New Roman"/>
          <w:b/>
          <w:sz w:val="28"/>
          <w:szCs w:val="28"/>
        </w:rPr>
        <w:t xml:space="preserve"> форме социального обслуживания  </w:t>
      </w:r>
      <w:proofErr w:type="gramStart"/>
      <w:r w:rsidRPr="00B722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127B6" w:rsidRPr="00B7226D" w:rsidRDefault="004127B6" w:rsidP="00412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6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7226D">
        <w:rPr>
          <w:rFonts w:ascii="Times New Roman" w:hAnsi="Times New Roman" w:cs="Times New Roman"/>
          <w:b/>
          <w:sz w:val="28"/>
          <w:szCs w:val="28"/>
        </w:rPr>
        <w:t>БУ РА</w:t>
      </w:r>
      <w:proofErr w:type="gramEnd"/>
      <w:r w:rsidRPr="00B7226D">
        <w:rPr>
          <w:rFonts w:ascii="Times New Roman" w:hAnsi="Times New Roman" w:cs="Times New Roman"/>
          <w:b/>
          <w:sz w:val="28"/>
          <w:szCs w:val="28"/>
        </w:rPr>
        <w:t xml:space="preserve"> «УСПН </w:t>
      </w:r>
      <w:proofErr w:type="spellStart"/>
      <w:r w:rsidRPr="00B7226D">
        <w:rPr>
          <w:rFonts w:ascii="Times New Roman" w:hAnsi="Times New Roman" w:cs="Times New Roman"/>
          <w:b/>
          <w:sz w:val="28"/>
          <w:szCs w:val="28"/>
        </w:rPr>
        <w:t>Кош-Агачского</w:t>
      </w:r>
      <w:proofErr w:type="spellEnd"/>
      <w:r w:rsidRPr="00B7226D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127B6" w:rsidRPr="00B7226D" w:rsidRDefault="004127B6" w:rsidP="00412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6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F1836">
        <w:rPr>
          <w:rFonts w:ascii="Times New Roman" w:hAnsi="Times New Roman" w:cs="Times New Roman"/>
          <w:b/>
          <w:sz w:val="28"/>
          <w:szCs w:val="28"/>
        </w:rPr>
        <w:t>4</w:t>
      </w:r>
      <w:r w:rsidR="000B4D3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B7226D">
        <w:rPr>
          <w:rFonts w:ascii="Times New Roman" w:hAnsi="Times New Roman" w:cs="Times New Roman"/>
          <w:b/>
          <w:sz w:val="28"/>
          <w:szCs w:val="28"/>
        </w:rPr>
        <w:t>2018г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4986"/>
        <w:gridCol w:w="4955"/>
        <w:gridCol w:w="2268"/>
        <w:gridCol w:w="2291"/>
      </w:tblGrid>
      <w:tr w:rsidR="00224DDB" w:rsidRPr="00B7226D" w:rsidTr="00B7226D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балл за показатель </w:t>
            </w: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</w:t>
            </w: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Наличие и содержание информации об организации на сайте Министерства труда, социального развития и занятости населения Республики Алтай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Наличие и содержание информации об организации на стендах учреждения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Наличие и содержание информации на сайте учреждения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Наличие информационных материалов  о деятельности учреждения (буклеты, листовки, брошюры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Наличие и доступность способов обратной связи с получателями социальных услуг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Наличие и доступность обратной связи с получателями социальных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Своевременность и соблюдение порядка принятия решения по факту обращения через электронный ресурс и книгу жалоб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Комфортность  условий доступности получения социальных услуг, в том числе для граждан с ограниченными возможностями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Доступ к объектам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Наличие оборудования у специалистов для предоставления социальных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Соответствие помещения санитарно-гигиеническим требованиям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D04D57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26D">
              <w:rPr>
                <w:rFonts w:ascii="Times New Roman" w:hAnsi="Times New Roman"/>
                <w:sz w:val="24"/>
                <w:szCs w:val="24"/>
              </w:rPr>
              <w:t>Адресность</w:t>
            </w:r>
            <w:proofErr w:type="spellEnd"/>
            <w:r w:rsidRPr="00B7226D">
              <w:rPr>
                <w:rFonts w:ascii="Times New Roman" w:hAnsi="Times New Roman"/>
                <w:sz w:val="24"/>
                <w:szCs w:val="24"/>
              </w:rPr>
              <w:t xml:space="preserve"> и своевременность предоставления и получения социальных услуг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Соблюдение специалистами порядка предоставления социальных услуг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Соблюдение норм профессиональной этики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Выполнение специалистами должностных инструкций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Значение пункта  6 анкеты для получателей социальных услуг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в стационарной и </w:t>
            </w:r>
            <w:proofErr w:type="spell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полустационарной</w:t>
            </w:r>
            <w:proofErr w:type="spell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формах</w:t>
            </w:r>
            <w:proofErr w:type="gram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Значение пункта  5 анкеты для получателей социальных услуг в надомной форме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Компетентность работников организации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Соблюдение  администрацией плана повышения квалификации специалистов, проведения аттестации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0528C5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  <w:r w:rsidR="00C96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Значение пункта 5 анкеты для получателей социальных услуг 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в стационарной и </w:t>
            </w:r>
            <w:proofErr w:type="spell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полустационарной</w:t>
            </w:r>
            <w:proofErr w:type="spell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формах</w:t>
            </w:r>
            <w:proofErr w:type="gram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обслуживания;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Значение пункта  4 анкеты для получателей социальных услуг в надомной форме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0528C5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Значение пункта 2 анкеты для персонала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C96D07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Укомплектованность организации специалистами, осуществляющими предоставление социальных услуг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Штат учреждения укомплектован специалистами, имеющими специальное образование или специальную подготовку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DDB" w:rsidRPr="00B7226D" w:rsidTr="00B7226D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Эффективность работы организации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Выполнение государственного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   «Дорожной карты»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Выполнение индивидуальных программ предоставления социальных услуг получателями социальных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DB" w:rsidRPr="00B7226D" w:rsidTr="00B7226D">
        <w:trPr>
          <w:jc w:val="center"/>
        </w:trPr>
        <w:tc>
          <w:tcPr>
            <w:tcW w:w="12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D04D5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0528C5"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</w:p>
          <w:p w:rsidR="00224DDB" w:rsidRPr="00B7226D" w:rsidRDefault="00224DDB" w:rsidP="00203F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балл                        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6D" w:rsidRPr="00B7226D" w:rsidRDefault="00B7226D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64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224DDB" w:rsidRPr="00B7226D" w:rsidRDefault="00224DDB" w:rsidP="00224DDB">
      <w:pPr>
        <w:rPr>
          <w:rFonts w:ascii="Times New Roman" w:hAnsi="Times New Roman"/>
          <w:sz w:val="24"/>
          <w:szCs w:val="24"/>
        </w:rPr>
      </w:pPr>
    </w:p>
    <w:p w:rsidR="00224DDB" w:rsidRPr="00B7226D" w:rsidRDefault="000528C5" w:rsidP="00224D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EF642B">
        <w:rPr>
          <w:rFonts w:ascii="Times New Roman" w:hAnsi="Times New Roman"/>
          <w:b/>
          <w:sz w:val="24"/>
          <w:szCs w:val="24"/>
        </w:rPr>
        <w:t xml:space="preserve">/37 </w:t>
      </w:r>
      <w:proofErr w:type="spellStart"/>
      <w:r w:rsidR="00EF642B">
        <w:rPr>
          <w:rFonts w:ascii="Times New Roman" w:hAnsi="Times New Roman"/>
          <w:b/>
          <w:sz w:val="24"/>
          <w:szCs w:val="24"/>
        </w:rPr>
        <w:t>х</w:t>
      </w:r>
      <w:proofErr w:type="spellEnd"/>
      <w:r w:rsidR="00EF642B">
        <w:rPr>
          <w:rFonts w:ascii="Times New Roman" w:hAnsi="Times New Roman"/>
          <w:b/>
          <w:sz w:val="24"/>
          <w:szCs w:val="24"/>
        </w:rPr>
        <w:t xml:space="preserve"> 100= 92</w:t>
      </w:r>
      <w:r w:rsidR="00224DDB" w:rsidRPr="00B7226D">
        <w:rPr>
          <w:rFonts w:ascii="Times New Roman" w:hAnsi="Times New Roman"/>
          <w:b/>
          <w:sz w:val="24"/>
          <w:szCs w:val="24"/>
        </w:rPr>
        <w:t>%</w:t>
      </w:r>
    </w:p>
    <w:p w:rsidR="00224DDB" w:rsidRPr="00B7226D" w:rsidRDefault="00224DDB" w:rsidP="00224DD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4843"/>
        <w:gridCol w:w="4393"/>
        <w:gridCol w:w="2608"/>
        <w:gridCol w:w="2656"/>
      </w:tblGrid>
      <w:tr w:rsidR="00224DDB" w:rsidRPr="00B7226D" w:rsidTr="00203F1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балл за показатель </w:t>
            </w:r>
          </w:p>
        </w:tc>
      </w:tr>
      <w:tr w:rsidR="00224DDB" w:rsidRPr="00B7226D" w:rsidTr="00203F1C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Удовлетворенность качеством обслуживания в организации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Значение пунктов 2,3,4,7,10  анкеты для получателей социальных услуг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полустационарной</w:t>
            </w:r>
            <w:proofErr w:type="spell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форме обслуживания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3</w:t>
            </w:r>
            <w:r w:rsidR="000528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3C4CF6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24DDB" w:rsidRPr="00B7226D" w:rsidTr="00203F1C">
        <w:trPr>
          <w:trHeight w:val="1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Значение пунктов 2,3,4,7,10,11  анкеты для получателей социальных услуг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в стационарной форме обслуживания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DDB" w:rsidRPr="00B7226D" w:rsidRDefault="003C4CF6" w:rsidP="003C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4DDB" w:rsidRPr="00B7226D" w:rsidTr="00203F1C">
        <w:trPr>
          <w:trHeight w:val="1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Значение пунктов 2,3,6 анкеты для получателей социальных услуг в надомной форме обслуживания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3C4CF6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24DDB" w:rsidRPr="00B7226D" w:rsidTr="00203F1C">
        <w:trPr>
          <w:trHeight w:val="82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Удовлетворенность получением информации о работе организации, в том числе о перечне и порядке предоставления социальных услуг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Значение пункта 1 анкеты для получателей социальных услуг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3C4CF6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DDB" w:rsidRPr="00B7226D" w:rsidTr="00203F1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Удовлетворенность качеством проводимых мероприятий, имеющих групповой характер (оздоровительных, </w:t>
            </w:r>
            <w:proofErr w:type="spellStart"/>
            <w:r w:rsidRPr="00B7226D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B7226D">
              <w:rPr>
                <w:rFonts w:ascii="Times New Roman" w:hAnsi="Times New Roman"/>
                <w:sz w:val="24"/>
                <w:szCs w:val="24"/>
              </w:rPr>
              <w:t>, воспитательных, профилактических и пр.)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>Значение пункта 9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анкеты для получателей социальных услуг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в стационарной и </w:t>
            </w:r>
            <w:proofErr w:type="spell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полустационарной</w:t>
            </w:r>
            <w:proofErr w:type="spell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формах</w:t>
            </w:r>
            <w:proofErr w:type="gram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обслуживания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3C4CF6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DDB" w:rsidRPr="00B7226D" w:rsidTr="00203F1C">
        <w:trPr>
          <w:trHeight w:val="289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Результативность организации социального обслуживания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Значение пункта 8 анкеты для получателей социальных услуг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в стационарной и </w:t>
            </w:r>
            <w:proofErr w:type="spell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полустационарной</w:t>
            </w:r>
            <w:proofErr w:type="spell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формах</w:t>
            </w:r>
            <w:proofErr w:type="gram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обслуживания;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Значение пункта 7 анкеты для получателей социальных услуг</w:t>
            </w:r>
            <w:r w:rsidRPr="00B7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в надомной форме обслуживания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6D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3C4CF6" w:rsidP="00203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DDB" w:rsidRPr="00B7226D" w:rsidTr="00203F1C">
        <w:tc>
          <w:tcPr>
            <w:tcW w:w="12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3C4CF6" w:rsidP="00203F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54 </w:t>
            </w:r>
            <w:r w:rsidR="00224DDB"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балл                                                                                                                     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56 – для </w:t>
            </w:r>
            <w:proofErr w:type="spellStart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полустационарной</w:t>
            </w:r>
            <w:proofErr w:type="spellEnd"/>
            <w:r w:rsidRPr="00B7226D">
              <w:rPr>
                <w:rFonts w:ascii="Times New Roman" w:hAnsi="Times New Roman"/>
                <w:b/>
                <w:sz w:val="24"/>
                <w:szCs w:val="24"/>
              </w:rPr>
              <w:t xml:space="preserve"> формы,</w:t>
            </w:r>
          </w:p>
          <w:p w:rsidR="00224DDB" w:rsidRPr="00B7226D" w:rsidRDefault="00224DDB" w:rsidP="00203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26D">
              <w:rPr>
                <w:rFonts w:ascii="Times New Roman" w:hAnsi="Times New Roman"/>
                <w:b/>
                <w:sz w:val="24"/>
                <w:szCs w:val="24"/>
              </w:rPr>
              <w:t>25- для надомной формы обслуживания</w:t>
            </w:r>
          </w:p>
        </w:tc>
      </w:tr>
    </w:tbl>
    <w:p w:rsidR="00224DDB" w:rsidRPr="00B7226D" w:rsidRDefault="00224DDB" w:rsidP="00B722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6D" w:rsidRPr="00B7226D" w:rsidRDefault="003C4CF6" w:rsidP="00B722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54/56</w:t>
      </w:r>
      <w:r w:rsidR="008064C4">
        <w:rPr>
          <w:rFonts w:ascii="Times New Roman" w:hAnsi="Times New Roman" w:cs="Times New Roman"/>
          <w:b/>
          <w:sz w:val="24"/>
          <w:szCs w:val="24"/>
        </w:rPr>
        <w:t>х100=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="00B7226D" w:rsidRPr="00B7226D">
        <w:rPr>
          <w:rFonts w:ascii="Times New Roman" w:hAnsi="Times New Roman" w:cs="Times New Roman"/>
          <w:b/>
          <w:sz w:val="24"/>
          <w:szCs w:val="24"/>
        </w:rPr>
        <w:t>%</w:t>
      </w:r>
    </w:p>
    <w:p w:rsidR="00B7226D" w:rsidRPr="00B7226D" w:rsidRDefault="00B7226D" w:rsidP="00B7226D">
      <w:pPr>
        <w:jc w:val="both"/>
        <w:rPr>
          <w:rFonts w:ascii="Times New Roman" w:hAnsi="Times New Roman"/>
          <w:b/>
          <w:sz w:val="24"/>
          <w:szCs w:val="24"/>
        </w:rPr>
      </w:pPr>
      <w:r w:rsidRPr="00B7226D">
        <w:rPr>
          <w:rFonts w:ascii="Times New Roman" w:hAnsi="Times New Roman"/>
          <w:b/>
          <w:sz w:val="24"/>
          <w:szCs w:val="24"/>
        </w:rPr>
        <w:t>Оценка  качества  социального  обслуживания</w:t>
      </w:r>
    </w:p>
    <w:p w:rsidR="00B7226D" w:rsidRPr="00B7226D" w:rsidRDefault="00EF642B" w:rsidP="00B7226D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= 92</w:t>
      </w:r>
      <w:r w:rsidR="003C4CF6">
        <w:rPr>
          <w:rFonts w:ascii="Times New Roman" w:hAnsi="Times New Roman"/>
          <w:b/>
          <w:sz w:val="24"/>
          <w:szCs w:val="24"/>
        </w:rPr>
        <w:t>+96</w:t>
      </w:r>
      <w:r w:rsidR="007C41EA">
        <w:rPr>
          <w:rFonts w:ascii="Times New Roman" w:hAnsi="Times New Roman"/>
          <w:b/>
          <w:sz w:val="24"/>
          <w:szCs w:val="24"/>
        </w:rPr>
        <w:t>/ 2  = 9</w:t>
      </w:r>
      <w:r>
        <w:rPr>
          <w:rFonts w:ascii="Times New Roman" w:hAnsi="Times New Roman"/>
          <w:b/>
          <w:sz w:val="24"/>
          <w:szCs w:val="24"/>
        </w:rPr>
        <w:t>4</w:t>
      </w:r>
      <w:r w:rsidR="00B7226D" w:rsidRPr="00B7226D">
        <w:rPr>
          <w:rFonts w:ascii="Times New Roman" w:hAnsi="Times New Roman"/>
          <w:b/>
          <w:sz w:val="24"/>
          <w:szCs w:val="24"/>
        </w:rPr>
        <w:t>%</w:t>
      </w:r>
    </w:p>
    <w:p w:rsidR="00B7226D" w:rsidRPr="00B7226D" w:rsidRDefault="00B7226D" w:rsidP="00B7226D">
      <w:pPr>
        <w:jc w:val="both"/>
        <w:rPr>
          <w:rFonts w:ascii="Times New Roman" w:hAnsi="Times New Roman"/>
          <w:b/>
          <w:sz w:val="24"/>
          <w:szCs w:val="24"/>
        </w:rPr>
      </w:pPr>
      <w:r w:rsidRPr="00B7226D">
        <w:rPr>
          <w:rFonts w:ascii="Times New Roman" w:hAnsi="Times New Roman"/>
          <w:b/>
          <w:sz w:val="24"/>
          <w:szCs w:val="24"/>
        </w:rPr>
        <w:t xml:space="preserve">Уровень социального  обслуживания  </w:t>
      </w:r>
      <w:r w:rsidR="003C4CF6">
        <w:rPr>
          <w:rFonts w:ascii="Times New Roman" w:hAnsi="Times New Roman"/>
          <w:b/>
          <w:sz w:val="24"/>
          <w:szCs w:val="24"/>
        </w:rPr>
        <w:t>в учреждении</w:t>
      </w:r>
    </w:p>
    <w:p w:rsidR="00B7226D" w:rsidRPr="00B7226D" w:rsidRDefault="008064C4" w:rsidP="00B722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F642B">
        <w:rPr>
          <w:rFonts w:ascii="Times New Roman" w:hAnsi="Times New Roman"/>
          <w:b/>
          <w:sz w:val="24"/>
          <w:szCs w:val="24"/>
        </w:rPr>
        <w:t>4</w:t>
      </w:r>
      <w:r w:rsidR="00B7226D" w:rsidRPr="00B7226D">
        <w:rPr>
          <w:rFonts w:ascii="Times New Roman" w:hAnsi="Times New Roman"/>
          <w:b/>
          <w:sz w:val="24"/>
          <w:szCs w:val="24"/>
        </w:rPr>
        <w:t xml:space="preserve">% - высокий  уровень  социального  обслуживания  </w:t>
      </w:r>
      <w:r w:rsidR="003C4CF6">
        <w:rPr>
          <w:rFonts w:ascii="Times New Roman" w:hAnsi="Times New Roman"/>
          <w:b/>
          <w:sz w:val="24"/>
          <w:szCs w:val="24"/>
        </w:rPr>
        <w:t>в учреждении</w:t>
      </w:r>
    </w:p>
    <w:p w:rsidR="00B7226D" w:rsidRPr="00B7226D" w:rsidRDefault="00B7226D" w:rsidP="00B722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226D" w:rsidRPr="00B7226D" w:rsidSect="00400C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CC7"/>
    <w:rsid w:val="000528C5"/>
    <w:rsid w:val="000B4D3A"/>
    <w:rsid w:val="00224DDB"/>
    <w:rsid w:val="00347343"/>
    <w:rsid w:val="003903B4"/>
    <w:rsid w:val="003C4CF6"/>
    <w:rsid w:val="00400CC7"/>
    <w:rsid w:val="004127B6"/>
    <w:rsid w:val="00515FD1"/>
    <w:rsid w:val="0052703A"/>
    <w:rsid w:val="005B0C0C"/>
    <w:rsid w:val="007200F4"/>
    <w:rsid w:val="007C41EA"/>
    <w:rsid w:val="007E23B6"/>
    <w:rsid w:val="007F1836"/>
    <w:rsid w:val="008064C4"/>
    <w:rsid w:val="00853605"/>
    <w:rsid w:val="008B3344"/>
    <w:rsid w:val="009605EA"/>
    <w:rsid w:val="00AE02C0"/>
    <w:rsid w:val="00B7226D"/>
    <w:rsid w:val="00BD4742"/>
    <w:rsid w:val="00BF612A"/>
    <w:rsid w:val="00C537D8"/>
    <w:rsid w:val="00C96D07"/>
    <w:rsid w:val="00CD3492"/>
    <w:rsid w:val="00D04D57"/>
    <w:rsid w:val="00D939FE"/>
    <w:rsid w:val="00EF642B"/>
    <w:rsid w:val="00F15144"/>
    <w:rsid w:val="00FA0859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C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10E7-6177-4671-9C26-953B758C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2018-03-20T04:06:00Z</dcterms:created>
  <dcterms:modified xsi:type="dcterms:W3CDTF">2018-12-21T04:02:00Z</dcterms:modified>
</cp:coreProperties>
</file>