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773" w:rsidRPr="00D73773" w:rsidRDefault="00D73773" w:rsidP="00D73773">
      <w:pPr>
        <w:ind w:firstLine="284"/>
        <w:jc w:val="center"/>
        <w:rPr>
          <w:rFonts w:ascii="Times New Roman" w:hAnsi="Times New Roman"/>
          <w:b/>
          <w:sz w:val="28"/>
        </w:rPr>
      </w:pPr>
      <w:r w:rsidRPr="00D73773">
        <w:rPr>
          <w:rFonts w:ascii="Times New Roman" w:hAnsi="Times New Roman"/>
          <w:b/>
          <w:sz w:val="28"/>
        </w:rPr>
        <w:t>Оценка материально-технических, кадровых, финансовых ресурсов для оказания комплексной поддержки семьям в различных жизненных ситуац</w:t>
      </w:r>
      <w:r>
        <w:rPr>
          <w:rFonts w:ascii="Times New Roman" w:hAnsi="Times New Roman"/>
          <w:b/>
          <w:sz w:val="28"/>
        </w:rPr>
        <w:t>и</w:t>
      </w:r>
      <w:r w:rsidRPr="00D73773">
        <w:rPr>
          <w:rFonts w:ascii="Times New Roman" w:hAnsi="Times New Roman"/>
          <w:b/>
          <w:sz w:val="28"/>
        </w:rPr>
        <w:t>ях</w:t>
      </w:r>
    </w:p>
    <w:p w:rsidR="00F51F8B" w:rsidRDefault="00F51F8B" w:rsidP="00F51F8B">
      <w:pPr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материально-технических нужд семейного МФЦ используются средства Гранта, выделенные в общей сумме 5 млн. рублей  средств распределены по следующим мероприятиям: </w:t>
      </w:r>
    </w:p>
    <w:p w:rsidR="00F51F8B" w:rsidRDefault="00F51F8B" w:rsidP="00F51F8B">
      <w:pPr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proofErr w:type="gramStart"/>
      <w:r>
        <w:rPr>
          <w:rFonts w:ascii="Times New Roman" w:hAnsi="Times New Roman"/>
          <w:sz w:val="28"/>
        </w:rPr>
        <w:t>обеспечивающим</w:t>
      </w:r>
      <w:proofErr w:type="gramEnd"/>
      <w:r>
        <w:rPr>
          <w:rFonts w:ascii="Times New Roman" w:hAnsi="Times New Roman"/>
          <w:sz w:val="28"/>
        </w:rPr>
        <w:t xml:space="preserve"> соблюдение требований к расположению Семейных МФЦ – 54 000 рублей</w:t>
      </w:r>
      <w:r w:rsidR="00D83933">
        <w:rPr>
          <w:rFonts w:ascii="Times New Roman" w:hAnsi="Times New Roman"/>
          <w:sz w:val="28"/>
        </w:rPr>
        <w:t xml:space="preserve">. Данные средства направлены на приобретение внутренней навигационной системы и наружной рекламы </w:t>
      </w:r>
      <w:proofErr w:type="gramStart"/>
      <w:r w:rsidR="00D83933">
        <w:rPr>
          <w:rFonts w:ascii="Times New Roman" w:hAnsi="Times New Roman"/>
          <w:sz w:val="28"/>
        </w:rPr>
        <w:t>Семейных</w:t>
      </w:r>
      <w:proofErr w:type="gramEnd"/>
      <w:r w:rsidR="00D83933">
        <w:rPr>
          <w:rFonts w:ascii="Times New Roman" w:hAnsi="Times New Roman"/>
          <w:sz w:val="28"/>
        </w:rPr>
        <w:t xml:space="preserve"> МФЦ</w:t>
      </w:r>
      <w:r>
        <w:rPr>
          <w:rFonts w:ascii="Times New Roman" w:hAnsi="Times New Roman"/>
          <w:sz w:val="28"/>
        </w:rPr>
        <w:t>;</w:t>
      </w:r>
    </w:p>
    <w:p w:rsidR="00F51F8B" w:rsidRDefault="00F51F8B" w:rsidP="00F51F8B">
      <w:pPr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обеспечивающим соблюдение требований к зданиям и помещениям Семейных МФЦ – 50 500 рублей</w:t>
      </w:r>
      <w:r w:rsidR="00D83933">
        <w:rPr>
          <w:rFonts w:ascii="Times New Roman" w:hAnsi="Times New Roman"/>
          <w:sz w:val="28"/>
        </w:rPr>
        <w:t xml:space="preserve">. Организованы условия доступности для инвалидов, </w:t>
      </w:r>
      <w:proofErr w:type="spellStart"/>
      <w:r w:rsidR="00D83933">
        <w:rPr>
          <w:rFonts w:ascii="Times New Roman" w:hAnsi="Times New Roman"/>
          <w:sz w:val="28"/>
        </w:rPr>
        <w:t>маломобильных</w:t>
      </w:r>
      <w:proofErr w:type="spellEnd"/>
      <w:r w:rsidR="00D83933">
        <w:rPr>
          <w:rFonts w:ascii="Times New Roman" w:hAnsi="Times New Roman"/>
          <w:sz w:val="28"/>
        </w:rPr>
        <w:t xml:space="preserve"> граждан, организованы зоны хранения инвалидных и детских колясок, туалет и места для хранения верхней одежды;</w:t>
      </w:r>
    </w:p>
    <w:p w:rsidR="00F51F8B" w:rsidRDefault="00F51F8B" w:rsidP="00F51F8B">
      <w:pPr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proofErr w:type="gramStart"/>
      <w:r>
        <w:rPr>
          <w:rFonts w:ascii="Times New Roman" w:hAnsi="Times New Roman"/>
          <w:sz w:val="28"/>
        </w:rPr>
        <w:t>обеспечивающим</w:t>
      </w:r>
      <w:proofErr w:type="gramEnd"/>
      <w:r>
        <w:rPr>
          <w:rFonts w:ascii="Times New Roman" w:hAnsi="Times New Roman"/>
          <w:sz w:val="28"/>
        </w:rPr>
        <w:t xml:space="preserve"> соблюдение требований к отделению первичного прием</w:t>
      </w:r>
      <w:r w:rsidR="009D1B45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семей Семейного МФЦ – 1 283 000 рублей</w:t>
      </w:r>
      <w:r w:rsidR="00D83933">
        <w:rPr>
          <w:rFonts w:ascii="Times New Roman" w:hAnsi="Times New Roman"/>
          <w:sz w:val="28"/>
        </w:rPr>
        <w:t xml:space="preserve">. Средства направлены на приобретение мебели, </w:t>
      </w:r>
      <w:proofErr w:type="spellStart"/>
      <w:r w:rsidR="00D83933">
        <w:rPr>
          <w:rFonts w:ascii="Times New Roman" w:hAnsi="Times New Roman"/>
          <w:sz w:val="28"/>
        </w:rPr>
        <w:t>мультимедийного</w:t>
      </w:r>
      <w:proofErr w:type="spellEnd"/>
      <w:r w:rsidR="00D83933">
        <w:rPr>
          <w:rFonts w:ascii="Times New Roman" w:hAnsi="Times New Roman"/>
          <w:sz w:val="28"/>
        </w:rPr>
        <w:t xml:space="preserve"> оборудования, приобретение компьютерной техники, оргтехники, теле-, аудио-, виде</w:t>
      </w:r>
      <w:proofErr w:type="gramStart"/>
      <w:r w:rsidR="00D83933">
        <w:rPr>
          <w:rFonts w:ascii="Times New Roman" w:hAnsi="Times New Roman"/>
          <w:sz w:val="28"/>
        </w:rPr>
        <w:t>о-</w:t>
      </w:r>
      <w:proofErr w:type="gramEnd"/>
      <w:r w:rsidR="00D83933">
        <w:rPr>
          <w:rFonts w:ascii="Times New Roman" w:hAnsi="Times New Roman"/>
          <w:sz w:val="28"/>
        </w:rPr>
        <w:t xml:space="preserve"> </w:t>
      </w:r>
      <w:proofErr w:type="spellStart"/>
      <w:r w:rsidR="00D83933">
        <w:rPr>
          <w:rFonts w:ascii="Times New Roman" w:hAnsi="Times New Roman"/>
          <w:sz w:val="28"/>
        </w:rPr>
        <w:t>фото-техники</w:t>
      </w:r>
      <w:proofErr w:type="spellEnd"/>
      <w:r w:rsidR="00D83933">
        <w:rPr>
          <w:rFonts w:ascii="Times New Roman" w:hAnsi="Times New Roman"/>
          <w:sz w:val="28"/>
        </w:rPr>
        <w:t>;</w:t>
      </w:r>
    </w:p>
    <w:p w:rsidR="00F51F8B" w:rsidRDefault="00F51F8B" w:rsidP="00F51F8B">
      <w:pPr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proofErr w:type="gramStart"/>
      <w:r>
        <w:rPr>
          <w:rFonts w:ascii="Times New Roman" w:hAnsi="Times New Roman"/>
          <w:sz w:val="28"/>
        </w:rPr>
        <w:t>обеспечивающим</w:t>
      </w:r>
      <w:proofErr w:type="gramEnd"/>
      <w:r>
        <w:rPr>
          <w:rFonts w:ascii="Times New Roman" w:hAnsi="Times New Roman"/>
          <w:sz w:val="28"/>
        </w:rPr>
        <w:t xml:space="preserve"> соблюдение требований к единому стилю Семейных МФЦ</w:t>
      </w:r>
      <w:r w:rsidR="00D83933">
        <w:rPr>
          <w:rFonts w:ascii="Times New Roman" w:hAnsi="Times New Roman"/>
          <w:sz w:val="28"/>
        </w:rPr>
        <w:t xml:space="preserve"> (приобретение навигационной системы)</w:t>
      </w:r>
      <w:r>
        <w:rPr>
          <w:rFonts w:ascii="Times New Roman" w:hAnsi="Times New Roman"/>
          <w:sz w:val="28"/>
        </w:rPr>
        <w:t xml:space="preserve"> – 24 000 </w:t>
      </w:r>
      <w:r w:rsidR="00D83933">
        <w:rPr>
          <w:rFonts w:ascii="Times New Roman" w:hAnsi="Times New Roman"/>
          <w:sz w:val="28"/>
        </w:rPr>
        <w:t>рублей;</w:t>
      </w:r>
    </w:p>
    <w:p w:rsidR="00F51F8B" w:rsidRDefault="00F51F8B" w:rsidP="00F51F8B">
      <w:pPr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proofErr w:type="gramStart"/>
      <w:r>
        <w:rPr>
          <w:rFonts w:ascii="Times New Roman" w:hAnsi="Times New Roman"/>
          <w:sz w:val="28"/>
        </w:rPr>
        <w:t>обеспечивающим</w:t>
      </w:r>
      <w:proofErr w:type="gramEnd"/>
      <w:r>
        <w:rPr>
          <w:rFonts w:ascii="Times New Roman" w:hAnsi="Times New Roman"/>
          <w:sz w:val="28"/>
        </w:rPr>
        <w:t xml:space="preserve"> соблюдение требований к организационной структуре Семейного МФЦ – 1 811 400 </w:t>
      </w:r>
      <w:r w:rsidR="00D83933">
        <w:rPr>
          <w:rFonts w:ascii="Times New Roman" w:hAnsi="Times New Roman"/>
          <w:sz w:val="28"/>
        </w:rPr>
        <w:t xml:space="preserve">рублей. Самый большой объем средств направлен на приобретение </w:t>
      </w:r>
      <w:proofErr w:type="spellStart"/>
      <w:r w:rsidR="00D83933">
        <w:rPr>
          <w:rFonts w:ascii="Times New Roman" w:hAnsi="Times New Roman"/>
          <w:sz w:val="28"/>
        </w:rPr>
        <w:t>мультимедийного</w:t>
      </w:r>
      <w:proofErr w:type="spellEnd"/>
      <w:r w:rsidR="00D83933">
        <w:rPr>
          <w:rFonts w:ascii="Times New Roman" w:hAnsi="Times New Roman"/>
          <w:sz w:val="28"/>
        </w:rPr>
        <w:t>, игрового оборудования, приобретение компьютерной техники, оргтехники, теле-, аудио-, виде</w:t>
      </w:r>
      <w:proofErr w:type="gramStart"/>
      <w:r w:rsidR="00D83933">
        <w:rPr>
          <w:rFonts w:ascii="Times New Roman" w:hAnsi="Times New Roman"/>
          <w:sz w:val="28"/>
        </w:rPr>
        <w:t>о-</w:t>
      </w:r>
      <w:proofErr w:type="gramEnd"/>
      <w:r w:rsidR="00D83933">
        <w:rPr>
          <w:rFonts w:ascii="Times New Roman" w:hAnsi="Times New Roman"/>
          <w:sz w:val="28"/>
        </w:rPr>
        <w:t xml:space="preserve"> </w:t>
      </w:r>
      <w:proofErr w:type="spellStart"/>
      <w:r w:rsidR="00D83933">
        <w:rPr>
          <w:rFonts w:ascii="Times New Roman" w:hAnsi="Times New Roman"/>
          <w:sz w:val="28"/>
        </w:rPr>
        <w:t>фото-техники</w:t>
      </w:r>
      <w:proofErr w:type="spellEnd"/>
      <w:r w:rsidR="00D83933">
        <w:rPr>
          <w:rFonts w:ascii="Times New Roman" w:hAnsi="Times New Roman"/>
          <w:sz w:val="28"/>
        </w:rPr>
        <w:t>;</w:t>
      </w:r>
    </w:p>
    <w:p w:rsidR="00F51F8B" w:rsidRDefault="00F51F8B" w:rsidP="00F51F8B">
      <w:pPr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формирование кадрового состава </w:t>
      </w:r>
      <w:r w:rsidR="00D83933">
        <w:rPr>
          <w:rFonts w:ascii="Times New Roman" w:hAnsi="Times New Roman"/>
          <w:sz w:val="28"/>
        </w:rPr>
        <w:t>(повышение квалификации, оплата проезда и проживания специалистов)</w:t>
      </w:r>
      <w:r>
        <w:rPr>
          <w:rFonts w:ascii="Times New Roman" w:hAnsi="Times New Roman"/>
          <w:sz w:val="28"/>
        </w:rPr>
        <w:t>– 340 000 рублей;</w:t>
      </w:r>
    </w:p>
    <w:p w:rsidR="00F51F8B" w:rsidRDefault="00F51F8B" w:rsidP="00F51F8B">
      <w:pPr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организация предоставления комплексной социальной помощи, социальных услуг, социального сопровождения семьям</w:t>
      </w:r>
      <w:r w:rsidR="009D1B45">
        <w:rPr>
          <w:rFonts w:ascii="Times New Roman" w:hAnsi="Times New Roman"/>
          <w:sz w:val="28"/>
        </w:rPr>
        <w:t xml:space="preserve"> (диагностические методики, в то числе компьютерные, игровое оборудование и инвентарь)</w:t>
      </w:r>
      <w:r>
        <w:rPr>
          <w:rFonts w:ascii="Times New Roman" w:hAnsi="Times New Roman"/>
          <w:sz w:val="28"/>
        </w:rPr>
        <w:t xml:space="preserve"> – 726 500 рублей;</w:t>
      </w:r>
    </w:p>
    <w:p w:rsidR="00F51F8B" w:rsidRDefault="00F51F8B" w:rsidP="00F51F8B">
      <w:pPr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проведение информационно-просветительской и профилактической работы с населением </w:t>
      </w:r>
      <w:r w:rsidR="009D1B45">
        <w:rPr>
          <w:rFonts w:ascii="Times New Roman" w:hAnsi="Times New Roman"/>
          <w:sz w:val="28"/>
        </w:rPr>
        <w:t>(буклеты, брошюры, другое)</w:t>
      </w:r>
      <w:r>
        <w:rPr>
          <w:rFonts w:ascii="Times New Roman" w:hAnsi="Times New Roman"/>
          <w:sz w:val="28"/>
        </w:rPr>
        <w:t>– 100 000 рублей.</w:t>
      </w:r>
    </w:p>
    <w:p w:rsidR="009D1B45" w:rsidRDefault="009D1B45" w:rsidP="00F51F8B">
      <w:pPr>
        <w:ind w:firstLine="284"/>
        <w:jc w:val="both"/>
        <w:rPr>
          <w:rFonts w:ascii="Times New Roman" w:hAnsi="Times New Roman"/>
          <w:sz w:val="28"/>
        </w:rPr>
      </w:pPr>
    </w:p>
    <w:p w:rsidR="009D1B45" w:rsidRDefault="009D1B45" w:rsidP="00F51F8B">
      <w:pPr>
        <w:ind w:firstLine="284"/>
        <w:jc w:val="both"/>
        <w:rPr>
          <w:rFonts w:ascii="Times New Roman" w:hAnsi="Times New Roman"/>
          <w:sz w:val="28"/>
        </w:rPr>
      </w:pPr>
    </w:p>
    <w:p w:rsidR="009D1B45" w:rsidRDefault="009D1B45" w:rsidP="00F51F8B">
      <w:pPr>
        <w:ind w:firstLine="284"/>
        <w:jc w:val="both"/>
        <w:rPr>
          <w:rFonts w:ascii="Times New Roman" w:hAnsi="Times New Roman"/>
          <w:sz w:val="28"/>
        </w:rPr>
      </w:pPr>
    </w:p>
    <w:p w:rsidR="009D1B45" w:rsidRDefault="00F92911" w:rsidP="00F51F8B">
      <w:pPr>
        <w:ind w:firstLine="284"/>
        <w:jc w:val="both"/>
        <w:rPr>
          <w:rFonts w:ascii="Times New Roman" w:hAnsi="Times New Roman"/>
          <w:sz w:val="28"/>
        </w:rPr>
      </w:pPr>
      <w:r w:rsidRPr="00F92911">
        <w:rPr>
          <w:rFonts w:ascii="Times New Roman" w:hAnsi="Times New Roman"/>
          <w:noProof/>
          <w:sz w:val="28"/>
        </w:rPr>
        <w:drawing>
          <wp:inline distT="0" distB="0" distL="0" distR="0">
            <wp:extent cx="5525872" cy="4689043"/>
            <wp:effectExtent l="19050" t="0" r="17678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D1B45" w:rsidRDefault="009D1B45" w:rsidP="00F51F8B">
      <w:pPr>
        <w:ind w:firstLine="284"/>
        <w:jc w:val="both"/>
        <w:rPr>
          <w:rFonts w:ascii="Times New Roman" w:hAnsi="Times New Roman"/>
          <w:sz w:val="28"/>
        </w:rPr>
      </w:pPr>
    </w:p>
    <w:p w:rsidR="00F51F8B" w:rsidRDefault="00F51F8B" w:rsidP="00F51F8B">
      <w:pPr>
        <w:ind w:firstLine="284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Наибольший объем средств направлен на мероприятия обеспечивающие соблюдение требований к организационной структуре Семейного МФЦ это 36% из всех выделенных средств.</w:t>
      </w:r>
      <w:proofErr w:type="gramEnd"/>
      <w:r>
        <w:rPr>
          <w:rFonts w:ascii="Times New Roman" w:hAnsi="Times New Roman"/>
          <w:sz w:val="28"/>
        </w:rPr>
        <w:t xml:space="preserve"> Средства направлены на приобретение </w:t>
      </w:r>
      <w:r w:rsidR="00D73773">
        <w:rPr>
          <w:rFonts w:ascii="Times New Roman" w:hAnsi="Times New Roman"/>
          <w:sz w:val="28"/>
        </w:rPr>
        <w:t xml:space="preserve">мебели, </w:t>
      </w:r>
      <w:proofErr w:type="spellStart"/>
      <w:r>
        <w:rPr>
          <w:rFonts w:ascii="Times New Roman" w:hAnsi="Times New Roman"/>
          <w:sz w:val="28"/>
        </w:rPr>
        <w:t>мультимедийного</w:t>
      </w:r>
      <w:proofErr w:type="spellEnd"/>
      <w:r>
        <w:rPr>
          <w:rFonts w:ascii="Times New Roman" w:hAnsi="Times New Roman"/>
          <w:sz w:val="28"/>
        </w:rPr>
        <w:t>, игрового оборудования, приобретение компьютерной техники, оргтехники, теле-, аудио-, виде</w:t>
      </w:r>
      <w:proofErr w:type="gramStart"/>
      <w:r>
        <w:rPr>
          <w:rFonts w:ascii="Times New Roman" w:hAnsi="Times New Roman"/>
          <w:sz w:val="28"/>
        </w:rPr>
        <w:t>о-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фото-техники</w:t>
      </w:r>
      <w:proofErr w:type="spellEnd"/>
      <w:r>
        <w:rPr>
          <w:rFonts w:ascii="Times New Roman" w:hAnsi="Times New Roman"/>
          <w:sz w:val="28"/>
        </w:rPr>
        <w:t>.</w:t>
      </w:r>
    </w:p>
    <w:p w:rsidR="00F51F8B" w:rsidRDefault="00F51F8B" w:rsidP="00F51F8B">
      <w:pPr>
        <w:ind w:firstLine="284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Следующим по объему выделенных средств 26% идут мероприятия направленные на соблюдение требований к отделению первичного прием семей Семейного МФЦ.</w:t>
      </w:r>
      <w:proofErr w:type="gramEnd"/>
      <w:r>
        <w:rPr>
          <w:rFonts w:ascii="Times New Roman" w:hAnsi="Times New Roman"/>
          <w:sz w:val="28"/>
        </w:rPr>
        <w:t xml:space="preserve"> Данные средства направлены на приобретение мебели, </w:t>
      </w:r>
      <w:proofErr w:type="spellStart"/>
      <w:r>
        <w:rPr>
          <w:rFonts w:ascii="Times New Roman" w:hAnsi="Times New Roman"/>
          <w:sz w:val="28"/>
        </w:rPr>
        <w:t>мультимедийного</w:t>
      </w:r>
      <w:proofErr w:type="spellEnd"/>
      <w:r>
        <w:rPr>
          <w:rFonts w:ascii="Times New Roman" w:hAnsi="Times New Roman"/>
          <w:sz w:val="28"/>
        </w:rPr>
        <w:t>, игрового оборудования, приобретение компьютерной техники, оргтехники, теле-, аудио-, виде</w:t>
      </w:r>
      <w:proofErr w:type="gramStart"/>
      <w:r>
        <w:rPr>
          <w:rFonts w:ascii="Times New Roman" w:hAnsi="Times New Roman"/>
          <w:sz w:val="28"/>
        </w:rPr>
        <w:t>о-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фото-техники</w:t>
      </w:r>
      <w:proofErr w:type="spellEnd"/>
      <w:r>
        <w:rPr>
          <w:rFonts w:ascii="Times New Roman" w:hAnsi="Times New Roman"/>
          <w:sz w:val="28"/>
        </w:rPr>
        <w:t>.</w:t>
      </w:r>
    </w:p>
    <w:p w:rsidR="00F51F8B" w:rsidRDefault="00F51F8B" w:rsidP="00F51F8B">
      <w:pPr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условиях </w:t>
      </w:r>
      <w:proofErr w:type="spellStart"/>
      <w:r>
        <w:rPr>
          <w:rFonts w:ascii="Times New Roman" w:hAnsi="Times New Roman"/>
          <w:sz w:val="28"/>
        </w:rPr>
        <w:t>софинансирования</w:t>
      </w:r>
      <w:proofErr w:type="spellEnd"/>
      <w:r>
        <w:rPr>
          <w:rFonts w:ascii="Times New Roman" w:hAnsi="Times New Roman"/>
          <w:sz w:val="28"/>
        </w:rPr>
        <w:t xml:space="preserve"> из бюджета Республики Алтай выделено 5 млн. рублей. Данные средства направлены на оплату труда, приобретение канцелярских расходов, ГСМ. </w:t>
      </w:r>
    </w:p>
    <w:p w:rsidR="00F51F8B" w:rsidRDefault="00F51F8B" w:rsidP="00F51F8B">
      <w:pPr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соответствии с утвержденным штатным расписанием определены 3 ставки </w:t>
      </w:r>
      <w:proofErr w:type="spellStart"/>
      <w:r>
        <w:rPr>
          <w:rFonts w:ascii="Times New Roman" w:hAnsi="Times New Roman"/>
          <w:sz w:val="28"/>
        </w:rPr>
        <w:t>заведеующего</w:t>
      </w:r>
      <w:proofErr w:type="spellEnd"/>
      <w:r>
        <w:rPr>
          <w:rFonts w:ascii="Times New Roman" w:hAnsi="Times New Roman"/>
          <w:sz w:val="28"/>
        </w:rPr>
        <w:t xml:space="preserve"> отделением, специалист по социальной работе 2 ставки, социальный работник 1 ставка, социальный педагог 1 ставка, психолог 1 ставка и 1 ставка обслуживающего персонала. Работники на указанные ставки уже определены и имеют большой стаж работы в учреждениях социальной поддержки. Прошли повышение квалификации в </w:t>
      </w:r>
      <w:proofErr w:type="gramStart"/>
      <w:r>
        <w:rPr>
          <w:rFonts w:ascii="Times New Roman" w:hAnsi="Times New Roman"/>
          <w:sz w:val="28"/>
        </w:rPr>
        <w:t>семейном</w:t>
      </w:r>
      <w:proofErr w:type="gramEnd"/>
      <w:r>
        <w:rPr>
          <w:rFonts w:ascii="Times New Roman" w:hAnsi="Times New Roman"/>
          <w:sz w:val="28"/>
        </w:rPr>
        <w:t xml:space="preserve"> МФЦ г. Великий Новгород.</w:t>
      </w:r>
    </w:p>
    <w:p w:rsidR="0022403A" w:rsidRDefault="00F51F8B" w:rsidP="00F51F8B">
      <w:r>
        <w:rPr>
          <w:rFonts w:ascii="Times New Roman" w:hAnsi="Times New Roman"/>
          <w:sz w:val="28"/>
        </w:rPr>
        <w:t>По распределению средств можно сказать, что выделенные средства использованы эффективно и достаточны для обеспечения деятельности семейного МФЦ, кадровый состав подготовлен и готов к исполнению обязанносте</w:t>
      </w:r>
      <w:r w:rsidR="00D73773">
        <w:rPr>
          <w:rFonts w:ascii="Times New Roman" w:hAnsi="Times New Roman"/>
          <w:sz w:val="28"/>
        </w:rPr>
        <w:t>й</w:t>
      </w:r>
    </w:p>
    <w:sectPr w:rsidR="0022403A" w:rsidSect="0022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51F8B"/>
    <w:rsid w:val="0022403A"/>
    <w:rsid w:val="00806090"/>
    <w:rsid w:val="009D1B45"/>
    <w:rsid w:val="00B577F0"/>
    <w:rsid w:val="00D73773"/>
    <w:rsid w:val="00D83933"/>
    <w:rsid w:val="00EC6D3A"/>
    <w:rsid w:val="00F51F8B"/>
    <w:rsid w:val="00F9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8B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91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&#1052;&#1060;&#1062;\&#1076;&#1080;&#1072;&#1075;&#1088;&#1072;&#1084;&#1084;&#1099;%20&#1092;&#1080;&#1085;&#1072;&#1085;&#1089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explosion val="25"/>
          <c:dLbls>
            <c:showVal val="1"/>
            <c:showLeaderLines val="1"/>
          </c:dLbls>
          <c:cat>
            <c:strRef>
              <c:f>Лист1!$A$3:$A$11</c:f>
              <c:strCache>
                <c:ptCount val="9"/>
                <c:pt idx="0">
                  <c:v>Расположение СМФЦ (навигация)</c:v>
                </c:pt>
                <c:pt idx="1">
                  <c:v>Доступность зданий и помещений</c:v>
                </c:pt>
                <c:pt idx="2">
                  <c:v>Отделению первичного прием семей</c:v>
                </c:pt>
                <c:pt idx="3">
                  <c:v>Единый стиль</c:v>
                </c:pt>
                <c:pt idx="4">
                  <c:v>Социальные услуги, сопровождение</c:v>
                </c:pt>
                <c:pt idx="5">
                  <c:v>Первичный прием, экстренная помощь</c:v>
                </c:pt>
                <c:pt idx="6">
                  <c:v>Компетенции кадрового состава</c:v>
                </c:pt>
                <c:pt idx="7">
                  <c:v>Комплексная социальная помощь</c:v>
                </c:pt>
                <c:pt idx="8">
                  <c:v>Информационно-просветительская и профилактическая работа</c:v>
                </c:pt>
              </c:strCache>
            </c:strRef>
          </c:cat>
          <c:val>
            <c:numRef>
              <c:f>Лист1!$B$3:$B$11</c:f>
              <c:numCache>
                <c:formatCode>0%</c:formatCode>
                <c:ptCount val="9"/>
                <c:pt idx="0">
                  <c:v>1.0000000000000005E-2</c:v>
                </c:pt>
                <c:pt idx="1">
                  <c:v>1.0000000000000005E-2</c:v>
                </c:pt>
                <c:pt idx="2">
                  <c:v>0.26</c:v>
                </c:pt>
                <c:pt idx="3" formatCode="0.00%">
                  <c:v>5.0000000000000027E-3</c:v>
                </c:pt>
                <c:pt idx="4">
                  <c:v>0.36000000000000015</c:v>
                </c:pt>
                <c:pt idx="5">
                  <c:v>0.12000000000000002</c:v>
                </c:pt>
                <c:pt idx="6">
                  <c:v>7.0000000000000034E-2</c:v>
                </c:pt>
                <c:pt idx="7" formatCode="0.00%">
                  <c:v>0.14500000000000007</c:v>
                </c:pt>
                <c:pt idx="8">
                  <c:v>2.0000000000000011E-2</c:v>
                </c:pt>
              </c:numCache>
            </c:numRef>
          </c:val>
        </c:ser>
        <c:firstSliceAng val="0"/>
      </c:pieChart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2024-12-04T04:18:00Z</dcterms:created>
  <dcterms:modified xsi:type="dcterms:W3CDTF">2024-12-04T08:37:00Z</dcterms:modified>
</cp:coreProperties>
</file>